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67ED" w14:textId="77777777" w:rsidR="008D7191" w:rsidRPr="00D40CEE" w:rsidRDefault="008D7191" w:rsidP="008D7191">
      <w:pPr>
        <w:rPr>
          <w:b/>
          <w:bCs/>
          <w:lang w:val="lv-LV"/>
        </w:rPr>
      </w:pPr>
      <w:r w:rsidRPr="00D40CEE">
        <w:rPr>
          <w:b/>
          <w:bCs/>
          <w:lang w:val="lv-LV"/>
        </w:rPr>
        <w:t xml:space="preserve">Individuelle Mobilitätszuschüsse – </w:t>
      </w:r>
      <w:r w:rsidRPr="00786171">
        <w:rPr>
          <w:b/>
          <w:bCs/>
          <w:i/>
          <w:iCs/>
          <w:lang w:val="lv-LV"/>
        </w:rPr>
        <w:t>Culture Moves Europe</w:t>
      </w:r>
      <w:r w:rsidRPr="00D40CEE">
        <w:rPr>
          <w:b/>
          <w:bCs/>
          <w:lang w:val="lv-LV"/>
        </w:rPr>
        <w:t xml:space="preserve"> (Kultur bewegt Europa)</w:t>
      </w:r>
    </w:p>
    <w:p w14:paraId="7E1DB0BB" w14:textId="77777777" w:rsidR="008D7191" w:rsidRPr="00D40CEE" w:rsidRDefault="008D7191" w:rsidP="008D7191">
      <w:pPr>
        <w:rPr>
          <w:lang w:val="lv-LV"/>
        </w:rPr>
      </w:pPr>
      <w:r>
        <w:rPr>
          <w:lang w:val="lv-LV"/>
        </w:rPr>
        <w:t xml:space="preserve">BID und BII laden deutsche Bibliotheksmitarbeitende </w:t>
      </w:r>
      <w:r w:rsidRPr="00D40CEE">
        <w:rPr>
          <w:lang w:val="lv-LV"/>
        </w:rPr>
        <w:t xml:space="preserve">ein, sich im Rahmen des Programms </w:t>
      </w:r>
      <w:r w:rsidRPr="00D40CEE">
        <w:rPr>
          <w:i/>
          <w:iCs/>
          <w:lang w:val="lv-LV"/>
        </w:rPr>
        <w:t>Culture Moves Europe</w:t>
      </w:r>
      <w:r w:rsidRPr="00D40CEE">
        <w:rPr>
          <w:lang w:val="lv-LV"/>
        </w:rPr>
        <w:t xml:space="preserve"> für einen </w:t>
      </w:r>
      <w:r>
        <w:rPr>
          <w:lang w:val="lv-LV"/>
        </w:rPr>
        <w:t xml:space="preserve">sogenannten </w:t>
      </w:r>
      <w:r w:rsidRPr="00D40CEE">
        <w:rPr>
          <w:lang w:val="lv-LV"/>
        </w:rPr>
        <w:t xml:space="preserve">Mobilitätsaufenthalt in </w:t>
      </w:r>
      <w:r>
        <w:rPr>
          <w:lang w:val="lv-LV"/>
        </w:rPr>
        <w:t>lettischen</w:t>
      </w:r>
      <w:r w:rsidRPr="00D40CEE">
        <w:rPr>
          <w:lang w:val="lv-LV"/>
        </w:rPr>
        <w:t xml:space="preserve"> Bibliotheken zu bewerben. Einzelreisen sind von 7 bis 60 Tagen möglich, Gruppenreisen von 7 bis 21 Tagen. Eine Gruppe kann aus 2 bis 5 Bibliothekaren (Vertreter</w:t>
      </w:r>
      <w:r>
        <w:rPr>
          <w:lang w:val="lv-LV"/>
        </w:rPr>
        <w:t>*innen</w:t>
      </w:r>
      <w:r w:rsidRPr="00D40CEE">
        <w:rPr>
          <w:lang w:val="lv-LV"/>
        </w:rPr>
        <w:t xml:space="preserve"> einer oder mehrerer Organisationen) bestehen, und für die gesamte Gruppe wird ein gemeinsamer Antrag gestellt, wobei eine</w:t>
      </w:r>
      <w:r>
        <w:rPr>
          <w:lang w:val="lv-LV"/>
        </w:rPr>
        <w:t>s</w:t>
      </w:r>
      <w:r w:rsidRPr="00D40CEE">
        <w:rPr>
          <w:lang w:val="lv-LV"/>
        </w:rPr>
        <w:t xml:space="preserve"> der Gruppenmitglieder </w:t>
      </w:r>
      <w:r>
        <w:rPr>
          <w:lang w:val="lv-LV"/>
        </w:rPr>
        <w:t>eine koordinierende Rolle</w:t>
      </w:r>
      <w:r w:rsidRPr="00D40CEE">
        <w:rPr>
          <w:lang w:val="lv-LV"/>
        </w:rPr>
        <w:t xml:space="preserve"> übernimmt.</w:t>
      </w:r>
    </w:p>
    <w:p w14:paraId="5411FAA1" w14:textId="77777777" w:rsidR="008D7191" w:rsidRPr="00D40CEE" w:rsidRDefault="008D7191" w:rsidP="008D7191">
      <w:pPr>
        <w:rPr>
          <w:lang w:val="lv-LV"/>
        </w:rPr>
      </w:pPr>
      <w:r w:rsidRPr="00D40CEE">
        <w:rPr>
          <w:lang w:val="lv-LV"/>
        </w:rPr>
        <w:t xml:space="preserve">Die finanzielle Unterstützung von Culture Moves Europe beträgt </w:t>
      </w:r>
      <w:r w:rsidRPr="008D7191">
        <w:rPr>
          <w:b/>
          <w:bCs/>
          <w:highlight w:val="yellow"/>
          <w:lang w:val="lv-LV"/>
        </w:rPr>
        <w:t xml:space="preserve">400 EUR für </w:t>
      </w:r>
      <w:r w:rsidRPr="008D7191">
        <w:rPr>
          <w:highlight w:val="yellow"/>
          <w:lang w:val="lv-LV"/>
        </w:rPr>
        <w:t>Reisekosten</w:t>
      </w:r>
      <w:r w:rsidRPr="00F031C4">
        <w:rPr>
          <w:lang w:val="lv-LV"/>
        </w:rPr>
        <w:t xml:space="preserve"> (+ weitere 400 EUR, wenn kein Flugzeug genutzt wird) </w:t>
      </w:r>
      <w:r w:rsidRPr="008D7191">
        <w:rPr>
          <w:highlight w:val="yellow"/>
          <w:lang w:val="lv-LV"/>
        </w:rPr>
        <w:t xml:space="preserve">und </w:t>
      </w:r>
      <w:r w:rsidRPr="008D7191">
        <w:rPr>
          <w:b/>
          <w:bCs/>
          <w:highlight w:val="yellow"/>
          <w:lang w:val="lv-LV"/>
        </w:rPr>
        <w:t>85 EUR pro Tag als Tagegeld</w:t>
      </w:r>
      <w:r w:rsidRPr="00D40CEE">
        <w:rPr>
          <w:lang w:val="lv-LV"/>
        </w:rPr>
        <w:t>.</w:t>
      </w:r>
    </w:p>
    <w:p w14:paraId="50C8E6B4" w14:textId="77777777" w:rsidR="008D7191" w:rsidRPr="00D40CEE" w:rsidRDefault="008D7191" w:rsidP="008D7191">
      <w:pPr>
        <w:rPr>
          <w:lang w:val="lv-LV"/>
        </w:rPr>
      </w:pPr>
      <w:r w:rsidRPr="00D40CEE">
        <w:rPr>
          <w:lang w:val="lv-LV"/>
        </w:rPr>
        <w:t>Auf dem Bewerbungsportal müssen die Bewerber</w:t>
      </w:r>
      <w:r>
        <w:rPr>
          <w:lang w:val="lv-LV"/>
        </w:rPr>
        <w:t>*innen</w:t>
      </w:r>
      <w:r w:rsidRPr="00D40CEE">
        <w:rPr>
          <w:lang w:val="lv-LV"/>
        </w:rPr>
        <w:t xml:space="preserve"> folgende Unterlagen einreichen:</w:t>
      </w:r>
    </w:p>
    <w:p w14:paraId="464756AA" w14:textId="77777777" w:rsidR="008D7191" w:rsidRPr="008D7191" w:rsidRDefault="008D7191" w:rsidP="008D7191">
      <w:pPr>
        <w:pStyle w:val="Listenabsatz"/>
        <w:numPr>
          <w:ilvl w:val="0"/>
          <w:numId w:val="1"/>
        </w:numPr>
        <w:rPr>
          <w:highlight w:val="green"/>
          <w:lang w:val="lv-LV"/>
        </w:rPr>
      </w:pPr>
      <w:r w:rsidRPr="008D7191">
        <w:rPr>
          <w:highlight w:val="green"/>
          <w:lang w:val="lv-LV"/>
        </w:rPr>
        <w:t>Kopie eines amtlichen Ausweises</w:t>
      </w:r>
    </w:p>
    <w:p w14:paraId="39D49857" w14:textId="77777777" w:rsidR="008D7191" w:rsidRPr="008D7191" w:rsidRDefault="008D7191" w:rsidP="008D7191">
      <w:pPr>
        <w:pStyle w:val="Listenabsatz"/>
        <w:numPr>
          <w:ilvl w:val="0"/>
          <w:numId w:val="1"/>
        </w:numPr>
        <w:rPr>
          <w:highlight w:val="green"/>
          <w:lang w:val="lv-LV"/>
        </w:rPr>
      </w:pPr>
      <w:r w:rsidRPr="008D7191">
        <w:rPr>
          <w:highlight w:val="green"/>
          <w:lang w:val="lv-LV"/>
        </w:rPr>
        <w:t>Nachweis über den rechtmäßigen Aufenthalt im Heimatland (bspw. über die Kopie einer Rechnung)</w:t>
      </w:r>
    </w:p>
    <w:p w14:paraId="2BE5209E" w14:textId="77777777" w:rsidR="008D7191" w:rsidRPr="008D7191" w:rsidRDefault="008D7191" w:rsidP="008D7191">
      <w:pPr>
        <w:pStyle w:val="Listenabsatz"/>
        <w:numPr>
          <w:ilvl w:val="0"/>
          <w:numId w:val="1"/>
        </w:numPr>
        <w:rPr>
          <w:highlight w:val="green"/>
          <w:lang w:val="lv-LV"/>
        </w:rPr>
      </w:pPr>
      <w:r w:rsidRPr="008D7191">
        <w:rPr>
          <w:highlight w:val="green"/>
          <w:lang w:val="lv-LV"/>
        </w:rPr>
        <w:t>kurzer Lebenslauf (CV)</w:t>
      </w:r>
    </w:p>
    <w:p w14:paraId="10210D2A" w14:textId="77777777" w:rsidR="008D7191" w:rsidRPr="008D7191" w:rsidRDefault="008D7191" w:rsidP="008D7191">
      <w:pPr>
        <w:pStyle w:val="Listenabsatz"/>
        <w:numPr>
          <w:ilvl w:val="0"/>
          <w:numId w:val="1"/>
        </w:numPr>
        <w:rPr>
          <w:highlight w:val="green"/>
          <w:lang w:val="lv-LV"/>
        </w:rPr>
      </w:pPr>
      <w:r w:rsidRPr="008D7191">
        <w:rPr>
          <w:highlight w:val="green"/>
          <w:lang w:val="lv-LV"/>
        </w:rPr>
        <w:t>künstlerisches oder kreatives Portfolio (z. B. Veranstaltungen und Programme, die in Ihrer Bibliothek durchgeführt werden)</w:t>
      </w:r>
    </w:p>
    <w:p w14:paraId="5F02CDD6" w14:textId="77777777" w:rsidR="008D7191" w:rsidRPr="008D7191" w:rsidRDefault="008D7191" w:rsidP="008D7191">
      <w:pPr>
        <w:pStyle w:val="Listenabsatz"/>
        <w:numPr>
          <w:ilvl w:val="0"/>
          <w:numId w:val="1"/>
        </w:numPr>
        <w:rPr>
          <w:highlight w:val="green"/>
          <w:lang w:val="lv-LV"/>
        </w:rPr>
      </w:pPr>
      <w:r w:rsidRPr="008D7191">
        <w:rPr>
          <w:highlight w:val="green"/>
          <w:lang w:val="lv-LV"/>
        </w:rPr>
        <w:t>Einladungsschreiben einer internationalen Partnerorganisation (bspw. der Bibliothek, die sie besuchen wollen)</w:t>
      </w:r>
    </w:p>
    <w:p w14:paraId="099F72D2" w14:textId="77777777" w:rsidR="008D7191" w:rsidRDefault="008D7191" w:rsidP="008D7191">
      <w:pPr>
        <w:rPr>
          <w:lang w:val="lv-LV"/>
        </w:rPr>
      </w:pPr>
      <w:r w:rsidRPr="00D40CEE">
        <w:rPr>
          <w:lang w:val="lv-LV"/>
        </w:rPr>
        <w:t xml:space="preserve">Sie können selbst nach </w:t>
      </w:r>
      <w:r>
        <w:rPr>
          <w:lang w:val="lv-LV"/>
        </w:rPr>
        <w:t>lettischen</w:t>
      </w:r>
      <w:r w:rsidRPr="00D40CEE">
        <w:rPr>
          <w:lang w:val="lv-LV"/>
        </w:rPr>
        <w:t xml:space="preserve"> Partner</w:t>
      </w:r>
      <w:r>
        <w:rPr>
          <w:lang w:val="lv-LV"/>
        </w:rPr>
        <w:t>*inne</w:t>
      </w:r>
      <w:r w:rsidRPr="00D40CEE">
        <w:rPr>
          <w:lang w:val="lv-LV"/>
        </w:rPr>
        <w:t>n</w:t>
      </w:r>
      <w:r>
        <w:rPr>
          <w:lang w:val="lv-LV"/>
        </w:rPr>
        <w:t xml:space="preserve"> bzw. Gast-Institutionen</w:t>
      </w:r>
      <w:r w:rsidRPr="00D40CEE">
        <w:rPr>
          <w:lang w:val="lv-LV"/>
        </w:rPr>
        <w:t xml:space="preserve"> suchen und diese kontaktieren, aber </w:t>
      </w:r>
      <w:r>
        <w:rPr>
          <w:lang w:val="lv-LV"/>
        </w:rPr>
        <w:t>BID/BII helfen sowie der L</w:t>
      </w:r>
      <w:r w:rsidRPr="00D40CEE">
        <w:rPr>
          <w:lang w:val="lv-LV"/>
        </w:rPr>
        <w:t>ettische Bibliothek</w:t>
      </w:r>
      <w:r>
        <w:rPr>
          <w:lang w:val="lv-LV"/>
        </w:rPr>
        <w:t>sverband helfen</w:t>
      </w:r>
      <w:r w:rsidRPr="00D40CEE">
        <w:rPr>
          <w:lang w:val="lv-LV"/>
        </w:rPr>
        <w:t xml:space="preserve"> Ihnen </w:t>
      </w:r>
      <w:r>
        <w:rPr>
          <w:lang w:val="lv-LV"/>
        </w:rPr>
        <w:t xml:space="preserve">auch </w:t>
      </w:r>
      <w:r w:rsidRPr="00D40CEE">
        <w:rPr>
          <w:lang w:val="lv-LV"/>
        </w:rPr>
        <w:t xml:space="preserve">gerne bei der Suche nach einer Gastorganisation in </w:t>
      </w:r>
      <w:r>
        <w:rPr>
          <w:lang w:val="lv-LV"/>
        </w:rPr>
        <w:t>Lettland</w:t>
      </w:r>
      <w:r w:rsidRPr="00D40CEE">
        <w:rPr>
          <w:lang w:val="lv-LV"/>
        </w:rPr>
        <w:t xml:space="preserve">. Bitte senden Sie Ihre Ideen zum möglichen Reisezeitraum, zur gewünschten Region und zu den Themen des Erfahrungsaustauschs </w:t>
      </w:r>
      <w:r>
        <w:rPr>
          <w:lang w:val="lv-LV"/>
        </w:rPr>
        <w:t xml:space="preserve">(so konkret wie möglich) </w:t>
      </w:r>
      <w:r w:rsidRPr="00D40CEE">
        <w:rPr>
          <w:lang w:val="lv-LV"/>
        </w:rPr>
        <w:t xml:space="preserve">an </w:t>
      </w:r>
      <w:hyperlink r:id="rId5" w:history="1">
        <w:r w:rsidRPr="00472FB8">
          <w:rPr>
            <w:rStyle w:val="Hyperlink"/>
            <w:lang w:val="lv-LV"/>
          </w:rPr>
          <w:t>international@bibliotheksverband.de</w:t>
        </w:r>
      </w:hyperlink>
      <w:r>
        <w:rPr>
          <w:lang w:val="lv-LV"/>
        </w:rPr>
        <w:t>.</w:t>
      </w:r>
    </w:p>
    <w:p w14:paraId="4504A13B" w14:textId="77777777" w:rsidR="008D7191" w:rsidRDefault="008D7191" w:rsidP="008D7191">
      <w:pPr>
        <w:rPr>
          <w:lang w:val="lv-LV"/>
        </w:rPr>
      </w:pPr>
    </w:p>
    <w:p w14:paraId="5DAA1E16" w14:textId="77777777" w:rsidR="008D7191" w:rsidRPr="00786171" w:rsidRDefault="008D7191" w:rsidP="008D7191">
      <w:pPr>
        <w:rPr>
          <w:lang w:val="lv-LV"/>
        </w:rPr>
      </w:pPr>
      <w:r>
        <w:rPr>
          <w:lang w:val="lv-LV"/>
        </w:rPr>
        <w:t xml:space="preserve">Neben </w:t>
      </w:r>
      <w:r w:rsidRPr="00786171">
        <w:rPr>
          <w:lang w:val="lv-LV"/>
        </w:rPr>
        <w:t xml:space="preserve">den oben genannten Unterlagen müssen Sie auch zu folgenden 5 Punkten Auskunft geben: </w:t>
      </w:r>
    </w:p>
    <w:p w14:paraId="62512109" w14:textId="77777777" w:rsidR="008D7191" w:rsidRPr="00786171" w:rsidRDefault="008D7191" w:rsidP="008D7191">
      <w:pPr>
        <w:rPr>
          <w:lang w:val="lv-LV"/>
        </w:rPr>
      </w:pPr>
      <w:r w:rsidRPr="00786171">
        <w:rPr>
          <w:lang w:val="lv-LV"/>
        </w:rPr>
        <w:t xml:space="preserve">• </w:t>
      </w:r>
      <w:r w:rsidRPr="008D7191">
        <w:rPr>
          <w:highlight w:val="cyan"/>
          <w:lang w:val="lv-LV"/>
        </w:rPr>
        <w:t>Projektbeschreibung</w:t>
      </w:r>
      <w:r w:rsidRPr="00786171">
        <w:rPr>
          <w:lang w:val="lv-LV"/>
        </w:rPr>
        <w:t xml:space="preserve">: Geben Sie einen Überblick über den Inhalt Ihres Projekts/Ihrer Reise bzw. </w:t>
      </w:r>
      <w:r w:rsidRPr="00786171">
        <w:rPr>
          <w:i/>
          <w:iCs/>
          <w:lang w:val="lv-LV"/>
        </w:rPr>
        <w:t>residency,</w:t>
      </w:r>
      <w:r w:rsidRPr="00786171">
        <w:rPr>
          <w:lang w:val="lv-LV"/>
        </w:rPr>
        <w:t xml:space="preserve"> die erwarteten Ergebnisse, die Personen, mit denen Sie zusammenarbeiten werden, und Ihre Zielgruppe (sofern dies für Ihr Projekt relevant ist).</w:t>
      </w:r>
    </w:p>
    <w:p w14:paraId="5D6D3773" w14:textId="77777777" w:rsidR="008D7191" w:rsidRPr="00786171" w:rsidRDefault="008D7191" w:rsidP="008D7191">
      <w:pPr>
        <w:rPr>
          <w:lang w:val="lv-LV"/>
        </w:rPr>
      </w:pPr>
      <w:r w:rsidRPr="00786171">
        <w:rPr>
          <w:lang w:val="lv-LV"/>
        </w:rPr>
        <w:t xml:space="preserve">• </w:t>
      </w:r>
      <w:r w:rsidRPr="008D7191">
        <w:rPr>
          <w:highlight w:val="cyan"/>
          <w:lang w:val="lv-LV"/>
        </w:rPr>
        <w:t>Relevanz der Mobilität</w:t>
      </w:r>
      <w:r w:rsidRPr="00786171">
        <w:rPr>
          <w:lang w:val="lv-LV"/>
        </w:rPr>
        <w:t xml:space="preserve">: Erläutern Sie, wie Sie durch die Mobilität 2 ausgewählte Ziele erreichen können. Hier können Sie auch darlegen, warum es wichtig ist, dass Sie reisen und sich für die beantragte Dauer am Zielort aufhalten, um diese Ziele zu erreichen. </w:t>
      </w:r>
    </w:p>
    <w:p w14:paraId="41F5272C" w14:textId="77777777" w:rsidR="008D7191" w:rsidRPr="00786171" w:rsidRDefault="008D7191" w:rsidP="008D7191">
      <w:pPr>
        <w:rPr>
          <w:lang w:val="lv-LV"/>
        </w:rPr>
      </w:pPr>
      <w:r w:rsidRPr="00786171">
        <w:rPr>
          <w:lang w:val="lv-LV"/>
        </w:rPr>
        <w:t xml:space="preserve">• </w:t>
      </w:r>
      <w:r w:rsidRPr="008D7191">
        <w:rPr>
          <w:highlight w:val="cyan"/>
          <w:lang w:val="lv-LV"/>
        </w:rPr>
        <w:t>Organisation und Vorbereitung</w:t>
      </w:r>
      <w:r w:rsidRPr="00786171">
        <w:rPr>
          <w:lang w:val="lv-LV"/>
        </w:rPr>
        <w:t xml:space="preserve">: Hier können Sie die Schritte erläutern, die Sie bisher zur Vorbereitung Ihres Projekts unternommen haben. Welche Aktivitäten/Treffen haben Sie beispielsweise bereits geplant? Haben Sie einen Projektplan/Kalender erstellt? Wenn Sie sich als Gruppe bewerben, haben Sie den Plan/Zeitplan mit den anderen Mitgliedern besprochen? Gab es Vorbereitungsarbeiten mit Ihrem internationalen Partner? </w:t>
      </w:r>
    </w:p>
    <w:p w14:paraId="74EC8824" w14:textId="77777777" w:rsidR="008D7191" w:rsidRPr="00786171" w:rsidRDefault="008D7191" w:rsidP="008D7191">
      <w:pPr>
        <w:rPr>
          <w:lang w:val="lv-LV"/>
        </w:rPr>
      </w:pPr>
      <w:r w:rsidRPr="00786171">
        <w:rPr>
          <w:lang w:val="lv-LV"/>
        </w:rPr>
        <w:lastRenderedPageBreak/>
        <w:t xml:space="preserve">• </w:t>
      </w:r>
      <w:r w:rsidRPr="008D7191">
        <w:rPr>
          <w:highlight w:val="cyan"/>
          <w:lang w:val="lv-LV"/>
        </w:rPr>
        <w:t>Erwartete längerfristige Ergebnisse</w:t>
      </w:r>
      <w:r w:rsidRPr="00786171">
        <w:rPr>
          <w:lang w:val="lv-LV"/>
        </w:rPr>
        <w:t xml:space="preserve">: Was erwarten Sie als längerfristige Ergebnisse Ihres Projekts bzw. Ihrer Reise bzw. </w:t>
      </w:r>
      <w:r w:rsidRPr="00786171">
        <w:rPr>
          <w:i/>
          <w:iCs/>
          <w:lang w:val="lv-LV"/>
        </w:rPr>
        <w:t>residency</w:t>
      </w:r>
      <w:r w:rsidRPr="00786171">
        <w:rPr>
          <w:lang w:val="lv-LV"/>
        </w:rPr>
        <w:t>? Zum Beispiel: neue Partnerschaften, neue Erkenntnisse für Ihre Bibliotheksarbeit, neue Fähigkeiten, neue Denk- und Schaffensweisen usw.</w:t>
      </w:r>
    </w:p>
    <w:p w14:paraId="312FC005" w14:textId="77777777" w:rsidR="008D7191" w:rsidRPr="00786171" w:rsidRDefault="008D7191" w:rsidP="008D7191">
      <w:pPr>
        <w:rPr>
          <w:lang w:val="lv-LV"/>
        </w:rPr>
      </w:pPr>
      <w:r w:rsidRPr="00786171">
        <w:rPr>
          <w:lang w:val="lv-LV"/>
        </w:rPr>
        <w:t xml:space="preserve">• </w:t>
      </w:r>
      <w:r w:rsidRPr="008D7191">
        <w:rPr>
          <w:highlight w:val="cyan"/>
          <w:lang w:val="lv-LV"/>
        </w:rPr>
        <w:t>Nachhaltigkeitsaspekte</w:t>
      </w:r>
      <w:r w:rsidRPr="00786171">
        <w:rPr>
          <w:lang w:val="lv-LV"/>
        </w:rPr>
        <w:t>: Wie möchten Sie während Ihrer Mobilität nachhaltige Praktiken integrieren oder negative Auswirkungen auf die Umwelt reduzieren? Beispiele: Nutzung lokaler Verkehrsmittel am Zielort, Konsum lokaler Produkte, Wiederverwendung von Materialien, Anmietung von Ausrüstung usw.</w:t>
      </w:r>
    </w:p>
    <w:p w14:paraId="0FE64BDF" w14:textId="77777777" w:rsidR="008D7191" w:rsidRPr="00786171" w:rsidRDefault="008D7191" w:rsidP="008D7191">
      <w:pPr>
        <w:rPr>
          <w:lang w:val="de-DE"/>
        </w:rPr>
      </w:pPr>
      <w:r w:rsidRPr="00786171">
        <w:rPr>
          <w:lang w:val="de-DE"/>
        </w:rPr>
        <w:t xml:space="preserve">Der Förderantrag muss auf Englisch ausgefüllt werden, allerdings geht die Qualität der Sprachkenntnisse nicht in die Bewertung ein. Auch K.I. kann genutzt werden. Bitte lassen Sie sich von den Förderunterlagen nicht abschrecken; der Aufwand ist unseres Erachtens machbar. Links zur Unterstützung finden Sie am Ende dieses Beitrags. </w:t>
      </w:r>
    </w:p>
    <w:p w14:paraId="10F96B81" w14:textId="77777777" w:rsidR="008D7191" w:rsidRPr="00786171" w:rsidRDefault="008D7191" w:rsidP="008D7191">
      <w:pPr>
        <w:rPr>
          <w:lang w:val="lv-LV"/>
        </w:rPr>
      </w:pPr>
    </w:p>
    <w:p w14:paraId="4B9DDDE6" w14:textId="77777777" w:rsidR="008D7191" w:rsidRPr="00786171" w:rsidRDefault="008D7191" w:rsidP="008D7191">
      <w:pPr>
        <w:rPr>
          <w:lang w:val="lv-LV"/>
        </w:rPr>
      </w:pPr>
      <w:r w:rsidRPr="00786171">
        <w:rPr>
          <w:lang w:val="lv-LV"/>
        </w:rPr>
        <w:t xml:space="preserve">Mögliche Themen für Ihre Mobilität bzw. </w:t>
      </w:r>
      <w:r w:rsidRPr="00786171">
        <w:rPr>
          <w:i/>
          <w:iCs/>
          <w:lang w:val="lv-LV"/>
        </w:rPr>
        <w:t>residency</w:t>
      </w:r>
      <w:r w:rsidRPr="00786171">
        <w:rPr>
          <w:lang w:val="lv-LV"/>
        </w:rPr>
        <w:t>, die wir ausgewählt und mit dem Lettischen Bibliotheksverband abgestimmt haben:</w:t>
      </w:r>
    </w:p>
    <w:p w14:paraId="02569694" w14:textId="77777777" w:rsidR="008D7191" w:rsidRPr="00786171" w:rsidRDefault="008D7191" w:rsidP="008D7191">
      <w:pPr>
        <w:pStyle w:val="Listenabsatz"/>
        <w:numPr>
          <w:ilvl w:val="0"/>
          <w:numId w:val="2"/>
        </w:numPr>
        <w:rPr>
          <w:lang w:val="lv-LV"/>
        </w:rPr>
      </w:pPr>
      <w:r w:rsidRPr="00786171">
        <w:rPr>
          <w:lang w:val="lv-LV"/>
        </w:rPr>
        <w:t>Zielgruppen und Leseförderung</w:t>
      </w:r>
    </w:p>
    <w:p w14:paraId="4EDB4CF5" w14:textId="77777777" w:rsidR="008D7191" w:rsidRPr="00786171" w:rsidRDefault="008D7191" w:rsidP="008D7191">
      <w:pPr>
        <w:pStyle w:val="Listenabsatz"/>
        <w:numPr>
          <w:ilvl w:val="0"/>
          <w:numId w:val="2"/>
        </w:numPr>
        <w:rPr>
          <w:lang w:val="lv-LV"/>
        </w:rPr>
      </w:pPr>
      <w:r w:rsidRPr="00786171">
        <w:rPr>
          <w:lang w:val="lv-LV"/>
        </w:rPr>
        <w:t>Community-Engagement und die soziale Rolle der Bibliotheken</w:t>
      </w:r>
    </w:p>
    <w:p w14:paraId="4E243EC1" w14:textId="77777777" w:rsidR="008D7191" w:rsidRPr="00786171" w:rsidRDefault="008D7191" w:rsidP="008D7191">
      <w:pPr>
        <w:pStyle w:val="Listenabsatz"/>
        <w:numPr>
          <w:ilvl w:val="0"/>
          <w:numId w:val="2"/>
        </w:numPr>
        <w:rPr>
          <w:lang w:val="lv-LV"/>
        </w:rPr>
      </w:pPr>
      <w:r w:rsidRPr="00786171">
        <w:rPr>
          <w:lang w:val="lv-LV"/>
        </w:rPr>
        <w:t>Innovative Dienstleistungen und Einsatz von Technologie</w:t>
      </w:r>
    </w:p>
    <w:p w14:paraId="5F88443C" w14:textId="77777777" w:rsidR="008D7191" w:rsidRDefault="008D7191" w:rsidP="008D7191">
      <w:pPr>
        <w:rPr>
          <w:lang w:val="lv-LV"/>
        </w:rPr>
      </w:pPr>
    </w:p>
    <w:p w14:paraId="09AE8EA3" w14:textId="3ACFA8A9" w:rsidR="008D7191" w:rsidRPr="00491ACC" w:rsidRDefault="008D7191" w:rsidP="008D7191">
      <w:pPr>
        <w:rPr>
          <w:b/>
          <w:bCs/>
          <w:lang w:val="lv-LV"/>
        </w:rPr>
      </w:pPr>
      <w:r w:rsidRPr="00491ACC">
        <w:rPr>
          <w:b/>
          <w:bCs/>
          <w:lang w:val="lv-LV"/>
        </w:rPr>
        <w:t>Bewerbungsfristen</w:t>
      </w:r>
      <w:r>
        <w:rPr>
          <w:b/>
          <w:bCs/>
          <w:lang w:val="lv-LV"/>
        </w:rPr>
        <w:t xml:space="preserve"> und weitere Ausschreibungsmodalitäten</w:t>
      </w:r>
      <w:r w:rsidRPr="00491ACC">
        <w:rPr>
          <w:b/>
          <w:bCs/>
          <w:lang w:val="lv-LV"/>
        </w:rPr>
        <w:t>:</w:t>
      </w:r>
    </w:p>
    <w:p w14:paraId="08A2B8B8" w14:textId="77777777" w:rsidR="008D7191" w:rsidRDefault="008D7191" w:rsidP="008D7191">
      <w:pPr>
        <w:rPr>
          <w:lang w:val="lv-LV"/>
        </w:rPr>
      </w:pPr>
      <w:r>
        <w:rPr>
          <w:lang w:val="lv-LV"/>
        </w:rPr>
        <w:t xml:space="preserve">Ab sofort </w:t>
      </w:r>
      <w:r w:rsidRPr="00D40CEE">
        <w:rPr>
          <w:lang w:val="lv-LV"/>
        </w:rPr>
        <w:t>bis zum 31. Oktober (für Reisen von Januar bis Juni</w:t>
      </w:r>
      <w:r>
        <w:rPr>
          <w:lang w:val="lv-LV"/>
        </w:rPr>
        <w:t xml:space="preserve"> 2026</w:t>
      </w:r>
      <w:r w:rsidRPr="00D40CEE">
        <w:rPr>
          <w:lang w:val="lv-LV"/>
        </w:rPr>
        <w:t xml:space="preserve">) </w:t>
      </w:r>
    </w:p>
    <w:p w14:paraId="6595127B" w14:textId="77777777" w:rsidR="008D7191" w:rsidRPr="00D40CEE" w:rsidRDefault="008D7191" w:rsidP="008D7191">
      <w:pPr>
        <w:rPr>
          <w:lang w:val="lv-LV"/>
        </w:rPr>
      </w:pPr>
      <w:r>
        <w:rPr>
          <w:lang w:val="lv-LV"/>
        </w:rPr>
        <w:t xml:space="preserve">Danach monatlich jeweils </w:t>
      </w:r>
      <w:r w:rsidRPr="00D40CEE">
        <w:rPr>
          <w:lang w:val="lv-LV"/>
        </w:rPr>
        <w:t>bis zum 30. November</w:t>
      </w:r>
      <w:r>
        <w:rPr>
          <w:lang w:val="lv-LV"/>
        </w:rPr>
        <w:t>,</w:t>
      </w:r>
      <w:r w:rsidRPr="00D40CEE">
        <w:rPr>
          <w:lang w:val="lv-LV"/>
        </w:rPr>
        <w:t xml:space="preserve"> bis zum 31. Januar, 28. Februar, 31. März, 30. April (für Reisen von Juli bis Dezember</w:t>
      </w:r>
      <w:r>
        <w:rPr>
          <w:lang w:val="lv-LV"/>
        </w:rPr>
        <w:t xml:space="preserve"> 2026</w:t>
      </w:r>
      <w:r w:rsidRPr="00D40CEE">
        <w:rPr>
          <w:lang w:val="lv-LV"/>
        </w:rPr>
        <w:t>)</w:t>
      </w:r>
    </w:p>
    <w:p w14:paraId="22F2D5E6" w14:textId="77777777" w:rsidR="008D7191" w:rsidRPr="00D40CEE" w:rsidRDefault="008D7191" w:rsidP="008D7191">
      <w:pPr>
        <w:rPr>
          <w:lang w:val="lv-LV"/>
        </w:rPr>
      </w:pPr>
      <w:r>
        <w:rPr>
          <w:lang w:val="lv-LV"/>
        </w:rPr>
        <w:t xml:space="preserve">Alle Details zu den Ausschreibungsmodalitäten lesen Sie bitte hier: </w:t>
      </w:r>
    </w:p>
    <w:p w14:paraId="59048A88" w14:textId="77777777" w:rsidR="008D7191" w:rsidRDefault="008D7191" w:rsidP="008D7191">
      <w:pPr>
        <w:rPr>
          <w:lang w:val="lv-LV"/>
        </w:rPr>
      </w:pPr>
      <w:r w:rsidRPr="00D40CEE">
        <w:rPr>
          <w:lang w:val="lv-LV"/>
        </w:rPr>
        <w:t xml:space="preserve">Ausschreibung des Stipendiums: </w:t>
      </w:r>
      <w:hyperlink r:id="rId6" w:history="1">
        <w:r w:rsidRPr="005907AD">
          <w:rPr>
            <w:rStyle w:val="Hyperlink"/>
            <w:lang w:val="lv-LV"/>
          </w:rPr>
          <w:t>https:/</w:t>
        </w:r>
        <w:r w:rsidRPr="005907AD">
          <w:rPr>
            <w:rStyle w:val="Hyperlink"/>
            <w:lang w:val="lv-LV"/>
          </w:rPr>
          <w:t>/</w:t>
        </w:r>
        <w:r w:rsidRPr="005907AD">
          <w:rPr>
            <w:rStyle w:val="Hyperlink"/>
            <w:lang w:val="lv-LV"/>
          </w:rPr>
          <w:t>culture.ec.europa.eu/culture-moves-europe/call-for-individual-mobility-2025-2026</w:t>
        </w:r>
      </w:hyperlink>
      <w:r w:rsidRPr="00D40CEE">
        <w:rPr>
          <w:lang w:val="lv-LV"/>
        </w:rPr>
        <w:t xml:space="preserve"> </w:t>
      </w:r>
    </w:p>
    <w:p w14:paraId="1E43632B" w14:textId="77777777" w:rsidR="008D7191" w:rsidRDefault="008D7191" w:rsidP="008D7191">
      <w:pPr>
        <w:rPr>
          <w:lang w:val="lv-LV"/>
        </w:rPr>
      </w:pPr>
      <w:r w:rsidRPr="00D40CEE">
        <w:rPr>
          <w:lang w:val="lv-LV"/>
        </w:rPr>
        <w:t xml:space="preserve">Wettbewerbsbedingungen: </w:t>
      </w:r>
      <w:hyperlink r:id="rId7" w:history="1">
        <w:r w:rsidRPr="005907AD">
          <w:rPr>
            <w:rStyle w:val="Hyperlink"/>
            <w:lang w:val="lv-LV"/>
          </w:rPr>
          <w:t>http</w:t>
        </w:r>
        <w:r w:rsidRPr="005907AD">
          <w:rPr>
            <w:rStyle w:val="Hyperlink"/>
            <w:lang w:val="lv-LV"/>
          </w:rPr>
          <w:t>s</w:t>
        </w:r>
        <w:r w:rsidRPr="005907AD">
          <w:rPr>
            <w:rStyle w:val="Hyperlink"/>
            <w:lang w:val="lv-LV"/>
          </w:rPr>
          <w:t>://culture.ec.europa.eu/sites/default/files/2025-09/call-individual-mobility-2025-2026_culture-moves-europe.pdf</w:t>
        </w:r>
      </w:hyperlink>
    </w:p>
    <w:p w14:paraId="1A402158" w14:textId="77777777" w:rsidR="008D7191" w:rsidRDefault="008D7191" w:rsidP="008D7191">
      <w:pPr>
        <w:rPr>
          <w:lang w:val="lv-LV"/>
        </w:rPr>
      </w:pPr>
      <w:r w:rsidRPr="00D40CEE">
        <w:rPr>
          <w:lang w:val="lv-LV"/>
        </w:rPr>
        <w:t xml:space="preserve">Muster des Bewerbungsformulars: </w:t>
      </w:r>
      <w:hyperlink r:id="rId8" w:history="1">
        <w:r w:rsidRPr="005907AD">
          <w:rPr>
            <w:rStyle w:val="Hyperlink"/>
            <w:lang w:val="lv-LV"/>
          </w:rPr>
          <w:t>https://culture.ec.europa.eu/sites/default/files/2025-09/template-application-form_call-individual-mobility-2025_2026.pdf</w:t>
        </w:r>
      </w:hyperlink>
    </w:p>
    <w:p w14:paraId="294BF3B4" w14:textId="77777777" w:rsidR="008D7191" w:rsidRDefault="008D7191" w:rsidP="008D7191">
      <w:pPr>
        <w:rPr>
          <w:lang w:val="lv-LV"/>
        </w:rPr>
      </w:pPr>
      <w:r w:rsidRPr="00D40CEE">
        <w:rPr>
          <w:lang w:val="lv-LV"/>
        </w:rPr>
        <w:t>Muster für Einladungsschreiben</w:t>
      </w:r>
      <w:r>
        <w:rPr>
          <w:lang w:val="lv-LV"/>
        </w:rPr>
        <w:t xml:space="preserve"> der Gast-Institution</w:t>
      </w:r>
      <w:r w:rsidRPr="00D40CEE">
        <w:rPr>
          <w:lang w:val="lv-LV"/>
        </w:rPr>
        <w:t xml:space="preserve">: </w:t>
      </w:r>
      <w:hyperlink r:id="rId9" w:history="1">
        <w:r w:rsidRPr="005907AD">
          <w:rPr>
            <w:rStyle w:val="Hyperlink"/>
            <w:lang w:val="lv-LV"/>
          </w:rPr>
          <w:t>https://culture.ec.europa.eu/sites/default/files/2025-09/template-invitation-letter-international-partner_call-individual-mobility-2025_2026.pdf</w:t>
        </w:r>
      </w:hyperlink>
    </w:p>
    <w:p w14:paraId="61D105D9" w14:textId="77777777" w:rsidR="008D7191" w:rsidRDefault="008D7191" w:rsidP="008D7191">
      <w:pPr>
        <w:rPr>
          <w:lang w:val="lv-LV"/>
        </w:rPr>
      </w:pPr>
      <w:r w:rsidRPr="00D40CEE">
        <w:rPr>
          <w:lang w:val="lv-LV"/>
        </w:rPr>
        <w:t xml:space="preserve">Portal für die Einreichung von Anträgen: </w:t>
      </w:r>
      <w:hyperlink r:id="rId10" w:history="1">
        <w:r w:rsidRPr="00DA67F5">
          <w:rPr>
            <w:rStyle w:val="Hyperlink"/>
            <w:lang w:val="lv-LV"/>
          </w:rPr>
          <w:t>https://portal.gap.goethe.de/en-US/</w:t>
        </w:r>
      </w:hyperlink>
    </w:p>
    <w:p w14:paraId="2ADA3E49" w14:textId="77777777" w:rsidR="008D7191" w:rsidRDefault="008D7191" w:rsidP="008D7191">
      <w:pPr>
        <w:rPr>
          <w:lang w:val="lv-LV"/>
        </w:rPr>
      </w:pPr>
    </w:p>
    <w:p w14:paraId="119431F1" w14:textId="77777777" w:rsidR="008D7191" w:rsidRDefault="008D7191" w:rsidP="008D7191">
      <w:pPr>
        <w:rPr>
          <w:lang w:val="lv-LV"/>
        </w:rPr>
      </w:pPr>
      <w:r w:rsidRPr="00D40CEE">
        <w:rPr>
          <w:lang w:val="lv-LV"/>
        </w:rPr>
        <w:lastRenderedPageBreak/>
        <w:t xml:space="preserve">Diese Fördermittel sind nicht nur auf </w:t>
      </w:r>
      <w:r>
        <w:rPr>
          <w:lang w:val="lv-LV"/>
        </w:rPr>
        <w:t>Lettland</w:t>
      </w:r>
      <w:r w:rsidRPr="00D40CEE">
        <w:rPr>
          <w:lang w:val="lv-LV"/>
        </w:rPr>
        <w:t xml:space="preserve"> beschränkt, sodass Sie auch andere Optionen innerhalb der Europäischen Union in Betracht ziehen können. Im Rahmen der Partnerschaft zwischen Lettland und Deutschland für den Zeitraum 2025–2028 laden wir Sie jedoch ein, sich direkt bei </w:t>
      </w:r>
      <w:r>
        <w:rPr>
          <w:lang w:val="lv-LV"/>
        </w:rPr>
        <w:t>lettischen</w:t>
      </w:r>
      <w:r w:rsidRPr="00D40CEE">
        <w:rPr>
          <w:lang w:val="lv-LV"/>
        </w:rPr>
        <w:t xml:space="preserve"> Bibliotheken für Mobilitätsprogramme zu bewerben. </w:t>
      </w:r>
    </w:p>
    <w:p w14:paraId="7D4C9F99" w14:textId="77777777" w:rsidR="008D7191" w:rsidRDefault="008D7191" w:rsidP="008D7191">
      <w:pPr>
        <w:rPr>
          <w:lang w:val="lv-LV"/>
        </w:rPr>
      </w:pPr>
      <w:r>
        <w:rPr>
          <w:lang w:val="lv-LV"/>
        </w:rPr>
        <w:t xml:space="preserve">Wenn Sie Hilfe beim Ausfüllen des Förderantrages haben, wenden Sie sich gern an: </w:t>
      </w:r>
    </w:p>
    <w:p w14:paraId="7F93A17F" w14:textId="77777777" w:rsidR="008D7191" w:rsidRDefault="008D7191" w:rsidP="008D7191">
      <w:pPr>
        <w:rPr>
          <w:lang w:val="de-DE"/>
        </w:rPr>
      </w:pPr>
      <w:r w:rsidRPr="005D4AC3">
        <w:rPr>
          <w:lang w:val="de-DE"/>
        </w:rPr>
        <w:t>Carina Böttcher</w:t>
      </w:r>
      <w:r>
        <w:rPr>
          <w:lang w:val="de-DE"/>
        </w:rPr>
        <w:t xml:space="preserve"> (</w:t>
      </w:r>
      <w:r w:rsidRPr="005D4AC3">
        <w:rPr>
          <w:lang w:val="de-DE"/>
        </w:rPr>
        <w:t>Referentin für EU- und Drittmittelberatung, Kompetenznetzwerk für Bibliotheke</w:t>
      </w:r>
      <w:r>
        <w:rPr>
          <w:lang w:val="de-DE"/>
        </w:rPr>
        <w:t xml:space="preserve">n), </w:t>
      </w:r>
      <w:r w:rsidRPr="005D4AC3">
        <w:rPr>
          <w:lang w:val="de-DE"/>
        </w:rPr>
        <w:t>Tel: 030 / 644 98 99 31</w:t>
      </w:r>
      <w:r>
        <w:rPr>
          <w:lang w:val="de-DE"/>
        </w:rPr>
        <w:t xml:space="preserve"> bzw. </w:t>
      </w:r>
      <w:hyperlink r:id="rId11" w:history="1">
        <w:r w:rsidRPr="00B87E21">
          <w:rPr>
            <w:rStyle w:val="Hyperlink"/>
            <w:lang w:val="de-DE"/>
          </w:rPr>
          <w:t>boettcher@bibliotheksverband.de</w:t>
        </w:r>
      </w:hyperlink>
    </w:p>
    <w:p w14:paraId="5DA77B26" w14:textId="77777777" w:rsidR="008D7191" w:rsidRDefault="008D7191" w:rsidP="008D7191">
      <w:pPr>
        <w:rPr>
          <w:lang w:val="lv-LV"/>
        </w:rPr>
      </w:pPr>
    </w:p>
    <w:p w14:paraId="7D2C3DF0" w14:textId="06FBCA60" w:rsidR="008D7191" w:rsidRPr="00491ACC" w:rsidRDefault="008D7191" w:rsidP="008D7191">
      <w:pPr>
        <w:rPr>
          <w:b/>
          <w:bCs/>
          <w:lang w:val="lv-LV"/>
        </w:rPr>
      </w:pPr>
      <w:r>
        <w:rPr>
          <w:b/>
          <w:bCs/>
          <w:lang w:val="lv-LV"/>
        </w:rPr>
        <w:t>Noch mehr</w:t>
      </w:r>
      <w:r w:rsidRPr="00491ACC">
        <w:rPr>
          <w:b/>
          <w:bCs/>
          <w:lang w:val="lv-LV"/>
        </w:rPr>
        <w:t xml:space="preserve"> Unterstützungsangebote: </w:t>
      </w:r>
    </w:p>
    <w:p w14:paraId="255117ED" w14:textId="77777777" w:rsidR="008D7191" w:rsidRDefault="008D7191" w:rsidP="008D7191">
      <w:pPr>
        <w:rPr>
          <w:lang w:val="lv-LV"/>
        </w:rPr>
      </w:pPr>
      <w:r w:rsidRPr="00786171">
        <w:rPr>
          <w:lang w:val="lv-LV"/>
        </w:rPr>
        <w:t>Lesen Sie den Abschnitt „Häufig gestellte Fragen“ (</w:t>
      </w:r>
      <w:hyperlink r:id="rId12" w:history="1">
        <w:r w:rsidRPr="00491ACC">
          <w:rPr>
            <w:rStyle w:val="Hyperlink"/>
            <w:lang w:val="lv-LV"/>
          </w:rPr>
          <w:t>FAQ</w:t>
        </w:r>
      </w:hyperlink>
      <w:r w:rsidRPr="00786171">
        <w:rPr>
          <w:lang w:val="lv-LV"/>
        </w:rPr>
        <w:t>) auf der Website. Die automatische Übersetzung der Website finden Sie oben</w:t>
      </w:r>
      <w:r>
        <w:rPr>
          <w:lang w:val="lv-LV"/>
        </w:rPr>
        <w:t xml:space="preserve"> </w:t>
      </w:r>
      <w:r w:rsidRPr="00786171">
        <w:rPr>
          <w:lang w:val="lv-LV"/>
        </w:rPr>
        <w:t xml:space="preserve">rechts auf der Seite. </w:t>
      </w:r>
    </w:p>
    <w:p w14:paraId="330F9CC4" w14:textId="77777777" w:rsidR="008D7191" w:rsidRPr="00786171" w:rsidRDefault="008D7191" w:rsidP="008D7191">
      <w:pPr>
        <w:rPr>
          <w:lang w:val="lv-LV"/>
        </w:rPr>
      </w:pPr>
      <w:r w:rsidRPr="00786171">
        <w:rPr>
          <w:lang w:val="lv-LV"/>
        </w:rPr>
        <w:t>Oder nehmen Sie an einer „</w:t>
      </w:r>
      <w:hyperlink r:id="rId13" w:history="1">
        <w:r w:rsidRPr="00491ACC">
          <w:rPr>
            <w:rStyle w:val="Hyperlink"/>
            <w:lang w:val="lv-LV"/>
          </w:rPr>
          <w:t>Question Time for Individual Mobility!</w:t>
        </w:r>
      </w:hyperlink>
      <w:r w:rsidRPr="00786171">
        <w:rPr>
          <w:lang w:val="lv-LV"/>
        </w:rPr>
        <w:t>“-Sitzung teil. Dabei handelt es sich um regelmäßig stattfindende Online-Veranstaltungen, bei denen ein</w:t>
      </w:r>
      <w:r>
        <w:rPr>
          <w:lang w:val="lv-LV"/>
        </w:rPr>
        <w:t xml:space="preserve"> </w:t>
      </w:r>
      <w:r w:rsidRPr="00786171">
        <w:rPr>
          <w:lang w:val="lv-LV"/>
        </w:rPr>
        <w:t>Mitglied unseres Teams die Ausschreibung vorstellt und Fragen von potenziellen Bewerbern beantwortet.</w:t>
      </w:r>
    </w:p>
    <w:p w14:paraId="78FDD17C" w14:textId="77777777" w:rsidR="008D7191" w:rsidRPr="00786171" w:rsidRDefault="008D7191" w:rsidP="008D7191">
      <w:pPr>
        <w:rPr>
          <w:lang w:val="lv-LV"/>
        </w:rPr>
      </w:pPr>
      <w:r w:rsidRPr="00786171">
        <w:rPr>
          <w:lang w:val="lv-LV"/>
        </w:rPr>
        <w:t xml:space="preserve">Sie finden </w:t>
      </w:r>
      <w:r>
        <w:rPr>
          <w:lang w:val="lv-LV"/>
        </w:rPr>
        <w:t xml:space="preserve">auch Hilfe und Informationen </w:t>
      </w:r>
      <w:r w:rsidRPr="00786171">
        <w:rPr>
          <w:lang w:val="lv-LV"/>
        </w:rPr>
        <w:t>auf</w:t>
      </w:r>
      <w:r>
        <w:rPr>
          <w:lang w:val="lv-LV"/>
        </w:rPr>
        <w:t xml:space="preserve"> den</w:t>
      </w:r>
      <w:r w:rsidRPr="00786171">
        <w:rPr>
          <w:lang w:val="lv-LV"/>
        </w:rPr>
        <w:t xml:space="preserve"> </w:t>
      </w:r>
      <w:hyperlink r:id="rId14" w:history="1">
        <w:r w:rsidRPr="00491ACC">
          <w:rPr>
            <w:rStyle w:val="Hyperlink"/>
            <w:lang w:val="lv-LV"/>
          </w:rPr>
          <w:t>Social-Media-Plattformen</w:t>
        </w:r>
      </w:hyperlink>
      <w:r w:rsidRPr="00786171">
        <w:rPr>
          <w:lang w:val="lv-LV"/>
        </w:rPr>
        <w:t xml:space="preserve"> und können sich für den </w:t>
      </w:r>
      <w:hyperlink r:id="rId15" w:history="1">
        <w:r w:rsidRPr="00491ACC">
          <w:rPr>
            <w:rStyle w:val="Hyperlink"/>
            <w:lang w:val="lv-LV"/>
          </w:rPr>
          <w:t>Newsletter anmelden</w:t>
        </w:r>
      </w:hyperlink>
      <w:r w:rsidRPr="00786171">
        <w:rPr>
          <w:lang w:val="lv-LV"/>
        </w:rPr>
        <w:t>, um aktuelle Informationen zu erhalten.</w:t>
      </w:r>
    </w:p>
    <w:p w14:paraId="3C5A6A6C" w14:textId="77777777" w:rsidR="008D7191" w:rsidRPr="00786171" w:rsidRDefault="008D7191" w:rsidP="008D7191">
      <w:pPr>
        <w:rPr>
          <w:lang w:val="lv-LV"/>
        </w:rPr>
      </w:pPr>
      <w:r w:rsidRPr="00786171">
        <w:rPr>
          <w:lang w:val="lv-LV"/>
        </w:rPr>
        <w:t xml:space="preserve">Allgemeine E-Mail-Adresse: </w:t>
      </w:r>
      <w:hyperlink r:id="rId16" w:history="1">
        <w:r w:rsidRPr="005907AD">
          <w:rPr>
            <w:rStyle w:val="Hyperlink"/>
            <w:lang w:val="lv-LV"/>
          </w:rPr>
          <w:t>culturemoveseurope@goethe.de</w:t>
        </w:r>
      </w:hyperlink>
      <w:r w:rsidRPr="00786171">
        <w:rPr>
          <w:lang w:val="lv-LV"/>
        </w:rPr>
        <w:t>. Bitte beachten Sie, dass das Team aufgrund der hohen Anzahl an Anfragen nur</w:t>
      </w:r>
      <w:r>
        <w:rPr>
          <w:lang w:val="lv-LV"/>
        </w:rPr>
        <w:t xml:space="preserve"> </w:t>
      </w:r>
      <w:r w:rsidRPr="00786171">
        <w:rPr>
          <w:lang w:val="lv-LV"/>
        </w:rPr>
        <w:t>Fragen beantwortet, die nicht speziell in den FAQ oder im Ausschreibungsdokument behandelt werden.</w:t>
      </w:r>
    </w:p>
    <w:p w14:paraId="73B18C1F" w14:textId="77777777" w:rsidR="008D7191" w:rsidRPr="00786171" w:rsidRDefault="008D7191" w:rsidP="008D7191">
      <w:pPr>
        <w:rPr>
          <w:lang w:val="lv-LV"/>
        </w:rPr>
      </w:pPr>
      <w:r w:rsidRPr="00786171">
        <w:rPr>
          <w:lang w:val="lv-LV"/>
        </w:rPr>
        <w:t xml:space="preserve">Wenn Sie ein Konto im Goethe-Bewerbungsportal haben, können Sie eine E-Mail direkt aus dem </w:t>
      </w:r>
      <w:hyperlink r:id="rId17" w:history="1">
        <w:r w:rsidRPr="00491ACC">
          <w:rPr>
            <w:rStyle w:val="Hyperlink"/>
            <w:lang w:val="lv-LV"/>
          </w:rPr>
          <w:t>Goethe-Bewerbungsportal</w:t>
        </w:r>
      </w:hyperlink>
      <w:r w:rsidRPr="00786171">
        <w:rPr>
          <w:lang w:val="lv-LV"/>
        </w:rPr>
        <w:t xml:space="preserve"> senden.</w:t>
      </w:r>
    </w:p>
    <w:p w14:paraId="7D5967C3" w14:textId="77777777" w:rsidR="008D7191" w:rsidRPr="00786171" w:rsidRDefault="008D7191" w:rsidP="008D7191">
      <w:pPr>
        <w:rPr>
          <w:lang w:val="lv-LV"/>
        </w:rPr>
      </w:pPr>
      <w:r w:rsidRPr="00786171">
        <w:rPr>
          <w:lang w:val="lv-LV"/>
        </w:rPr>
        <w:t xml:space="preserve">Weitere Informationen zu Culture Moves Europe </w:t>
      </w:r>
      <w:r>
        <w:rPr>
          <w:lang w:val="lv-LV"/>
        </w:rPr>
        <w:t>auf Deutsch</w:t>
      </w:r>
      <w:r w:rsidRPr="00786171">
        <w:rPr>
          <w:lang w:val="lv-LV"/>
        </w:rPr>
        <w:t xml:space="preserve"> erhalten Sie auch beim </w:t>
      </w:r>
      <w:r>
        <w:rPr>
          <w:lang w:val="lv-LV"/>
        </w:rPr>
        <w:t xml:space="preserve">deutschen </w:t>
      </w:r>
      <w:hyperlink r:id="rId18" w:history="1">
        <w:r w:rsidRPr="00491ACC">
          <w:rPr>
            <w:rStyle w:val="Hyperlink"/>
            <w:lang w:val="lv-LV"/>
          </w:rPr>
          <w:t>Creative Europe Desk</w:t>
        </w:r>
      </w:hyperlink>
      <w:r w:rsidRPr="00786171">
        <w:rPr>
          <w:lang w:val="lv-LV"/>
        </w:rPr>
        <w:t>.</w:t>
      </w:r>
    </w:p>
    <w:p w14:paraId="69EE9042" w14:textId="77777777" w:rsidR="008D7191" w:rsidRPr="00786171" w:rsidRDefault="008D7191" w:rsidP="008D7191">
      <w:pPr>
        <w:rPr>
          <w:lang w:val="lv-LV"/>
        </w:rPr>
      </w:pPr>
      <w:r w:rsidRPr="00786171">
        <w:rPr>
          <w:lang w:val="lv-LV"/>
        </w:rPr>
        <w:t>Die Fotos, die jeden Abschnitt der Ausschreibung einleiten, stammen aus einer Reihe von Videos, die für Culture Moves Europe produziert wurden und</w:t>
      </w:r>
    </w:p>
    <w:p w14:paraId="00212DE4" w14:textId="77777777" w:rsidR="008D7191" w:rsidRPr="00535B67" w:rsidRDefault="008D7191" w:rsidP="008D7191">
      <w:pPr>
        <w:rPr>
          <w:lang w:val="lv-LV"/>
        </w:rPr>
      </w:pPr>
      <w:r w:rsidRPr="00786171">
        <w:rPr>
          <w:lang w:val="lv-LV"/>
        </w:rPr>
        <w:t>die Vielfalt der von Culture Moves Europe geförderten Projekte zeigen. Sehen Sie sich die Playlists „</w:t>
      </w:r>
      <w:hyperlink r:id="rId19" w:history="1">
        <w:r w:rsidRPr="00491ACC">
          <w:rPr>
            <w:rStyle w:val="Hyperlink"/>
            <w:lang w:val="lv-LV"/>
          </w:rPr>
          <w:t>Voices</w:t>
        </w:r>
      </w:hyperlink>
      <w:r w:rsidRPr="00786171">
        <w:rPr>
          <w:lang w:val="lv-LV"/>
        </w:rPr>
        <w:t>“ und „</w:t>
      </w:r>
      <w:hyperlink r:id="rId20" w:history="1">
        <w:r w:rsidRPr="00491ACC">
          <w:rPr>
            <w:rStyle w:val="Hyperlink"/>
            <w:lang w:val="lv-LV"/>
          </w:rPr>
          <w:t>Objectives</w:t>
        </w:r>
      </w:hyperlink>
      <w:r w:rsidRPr="00786171">
        <w:rPr>
          <w:lang w:val="lv-LV"/>
        </w:rPr>
        <w:t>“ an, um sie anzusehen.</w:t>
      </w:r>
    </w:p>
    <w:p w14:paraId="1F23F741" w14:textId="77777777" w:rsidR="00BB63B0" w:rsidRDefault="00BB63B0"/>
    <w:sectPr w:rsidR="00BB63B0" w:rsidSect="008D719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6141D"/>
    <w:multiLevelType w:val="hybridMultilevel"/>
    <w:tmpl w:val="90E06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B9023B"/>
    <w:multiLevelType w:val="hybridMultilevel"/>
    <w:tmpl w:val="6E18E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8560776">
    <w:abstractNumId w:val="1"/>
  </w:num>
  <w:num w:numId="2" w16cid:durableId="209866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91"/>
    <w:rsid w:val="002316C4"/>
    <w:rsid w:val="008D7191"/>
    <w:rsid w:val="00BB63B0"/>
    <w:rsid w:val="00F01A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67A6"/>
  <w15:chartTrackingRefBased/>
  <w15:docId w15:val="{56024270-91B7-406F-9C97-2D7ED007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7191"/>
    <w:pPr>
      <w:spacing w:line="259" w:lineRule="auto"/>
    </w:pPr>
    <w:rPr>
      <w:kern w:val="0"/>
      <w:sz w:val="22"/>
      <w:szCs w:val="22"/>
      <w:lang w:val="en-US"/>
      <w14:ligatures w14:val="none"/>
    </w:rPr>
  </w:style>
  <w:style w:type="paragraph" w:styleId="berschrift1">
    <w:name w:val="heading 1"/>
    <w:basedOn w:val="Standard"/>
    <w:next w:val="Standard"/>
    <w:link w:val="berschrift1Zchn"/>
    <w:uiPriority w:val="9"/>
    <w:qFormat/>
    <w:rsid w:val="008D7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7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71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71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71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71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71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71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71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71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71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71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71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71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71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71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71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7191"/>
    <w:rPr>
      <w:rFonts w:eastAsiaTheme="majorEastAsia" w:cstheme="majorBidi"/>
      <w:color w:val="272727" w:themeColor="text1" w:themeTint="D8"/>
    </w:rPr>
  </w:style>
  <w:style w:type="paragraph" w:styleId="Titel">
    <w:name w:val="Title"/>
    <w:basedOn w:val="Standard"/>
    <w:next w:val="Standard"/>
    <w:link w:val="TitelZchn"/>
    <w:uiPriority w:val="10"/>
    <w:qFormat/>
    <w:rsid w:val="008D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71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71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71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71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7191"/>
    <w:rPr>
      <w:i/>
      <w:iCs/>
      <w:color w:val="404040" w:themeColor="text1" w:themeTint="BF"/>
    </w:rPr>
  </w:style>
  <w:style w:type="paragraph" w:styleId="Listenabsatz">
    <w:name w:val="List Paragraph"/>
    <w:basedOn w:val="Standard"/>
    <w:uiPriority w:val="34"/>
    <w:qFormat/>
    <w:rsid w:val="008D7191"/>
    <w:pPr>
      <w:ind w:left="720"/>
      <w:contextualSpacing/>
    </w:pPr>
  </w:style>
  <w:style w:type="character" w:styleId="IntensiveHervorhebung">
    <w:name w:val="Intense Emphasis"/>
    <w:basedOn w:val="Absatz-Standardschriftart"/>
    <w:uiPriority w:val="21"/>
    <w:qFormat/>
    <w:rsid w:val="008D7191"/>
    <w:rPr>
      <w:i/>
      <w:iCs/>
      <w:color w:val="0F4761" w:themeColor="accent1" w:themeShade="BF"/>
    </w:rPr>
  </w:style>
  <w:style w:type="paragraph" w:styleId="IntensivesZitat">
    <w:name w:val="Intense Quote"/>
    <w:basedOn w:val="Standard"/>
    <w:next w:val="Standard"/>
    <w:link w:val="IntensivesZitatZchn"/>
    <w:uiPriority w:val="30"/>
    <w:qFormat/>
    <w:rsid w:val="008D7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7191"/>
    <w:rPr>
      <w:i/>
      <w:iCs/>
      <w:color w:val="0F4761" w:themeColor="accent1" w:themeShade="BF"/>
    </w:rPr>
  </w:style>
  <w:style w:type="character" w:styleId="IntensiverVerweis">
    <w:name w:val="Intense Reference"/>
    <w:basedOn w:val="Absatz-Standardschriftart"/>
    <w:uiPriority w:val="32"/>
    <w:qFormat/>
    <w:rsid w:val="008D7191"/>
    <w:rPr>
      <w:b/>
      <w:bCs/>
      <w:smallCaps/>
      <w:color w:val="0F4761" w:themeColor="accent1" w:themeShade="BF"/>
      <w:spacing w:val="5"/>
    </w:rPr>
  </w:style>
  <w:style w:type="character" w:styleId="Hyperlink">
    <w:name w:val="Hyperlink"/>
    <w:basedOn w:val="Absatz-Standardschriftart"/>
    <w:uiPriority w:val="99"/>
    <w:unhideWhenUsed/>
    <w:rsid w:val="008D7191"/>
    <w:rPr>
      <w:color w:val="467886" w:themeColor="hyperlink"/>
      <w:u w:val="single"/>
    </w:rPr>
  </w:style>
  <w:style w:type="character" w:styleId="BesuchterLink">
    <w:name w:val="FollowedHyperlink"/>
    <w:basedOn w:val="Absatz-Standardschriftart"/>
    <w:uiPriority w:val="99"/>
    <w:semiHidden/>
    <w:unhideWhenUsed/>
    <w:rsid w:val="008D71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ec.europa.eu/sites/default/files/2025-09/template-application-form_call-individual-mobility-2025_2026.pdf" TargetMode="External"/><Relationship Id="rId13" Type="http://schemas.openxmlformats.org/officeDocument/2006/relationships/hyperlink" Target="https://goetheinstitut.typeform.com/to/ArdpJSBL" TargetMode="External"/><Relationship Id="rId18" Type="http://schemas.openxmlformats.org/officeDocument/2006/relationships/hyperlink" Target="https://culture.ec.europa.eu/resources/creative-europe-desk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ulture.ec.europa.eu/sites/default/files/2025-09/call-individual-mobility-2025-2026_culture-moves-europe.pdf" TargetMode="External"/><Relationship Id="rId12" Type="http://schemas.openxmlformats.org/officeDocument/2006/relationships/hyperlink" Target="https://culture.ec.europa.eu/creative-europe/creative-europe-culture-strand/culture-moves-europe/faqs-mobility-call" TargetMode="External"/><Relationship Id="rId17" Type="http://schemas.openxmlformats.org/officeDocument/2006/relationships/hyperlink" Target="https://portal.gap.goethe.de/en-US/" TargetMode="External"/><Relationship Id="rId2" Type="http://schemas.openxmlformats.org/officeDocument/2006/relationships/styles" Target="styles.xml"/><Relationship Id="rId16" Type="http://schemas.openxmlformats.org/officeDocument/2006/relationships/hyperlink" Target="mailto:culturemoveseurope@goethe.de" TargetMode="External"/><Relationship Id="rId20" Type="http://schemas.openxmlformats.org/officeDocument/2006/relationships/hyperlink" Target="https://www.youtube.com/playlist?list=PL9hMpxiJifgc6aM87jijPmtNmuBqHXHEN" TargetMode="External"/><Relationship Id="rId1" Type="http://schemas.openxmlformats.org/officeDocument/2006/relationships/numbering" Target="numbering.xml"/><Relationship Id="rId6" Type="http://schemas.openxmlformats.org/officeDocument/2006/relationships/hyperlink" Target="https://culture.ec.europa.eu/culture-moves-europe/call-for-individual-mobility-2025-2026" TargetMode="External"/><Relationship Id="rId11" Type="http://schemas.openxmlformats.org/officeDocument/2006/relationships/hyperlink" Target="mailto:boettcher@bibliotheksverband.de" TargetMode="External"/><Relationship Id="rId5" Type="http://schemas.openxmlformats.org/officeDocument/2006/relationships/hyperlink" Target="mailto:international@bibliotheksverband.de" TargetMode="External"/><Relationship Id="rId15" Type="http://schemas.openxmlformats.org/officeDocument/2006/relationships/hyperlink" Target="https://linktr.us8.list-manage.com/subscribe?u=34392f04e5ba89f67488f6e1f&amp;id=87fe8018a2" TargetMode="External"/><Relationship Id="rId10" Type="http://schemas.openxmlformats.org/officeDocument/2006/relationships/hyperlink" Target="https://portal.gap.goethe.de/en-US/" TargetMode="External"/><Relationship Id="rId19" Type="http://schemas.openxmlformats.org/officeDocument/2006/relationships/hyperlink" Target="https://culture.ec.europa.eu/resources/creative-europe-desks" TargetMode="External"/><Relationship Id="rId4" Type="http://schemas.openxmlformats.org/officeDocument/2006/relationships/webSettings" Target="webSettings.xml"/><Relationship Id="rId9" Type="http://schemas.openxmlformats.org/officeDocument/2006/relationships/hyperlink" Target="https://culture.ec.europa.eu/sites/default/files/2025-09/template-invitation-letter-international-partner_call-individual-mobility-2025_2026.pdf" TargetMode="External"/><Relationship Id="rId14" Type="http://schemas.openxmlformats.org/officeDocument/2006/relationships/hyperlink" Target="https://linktr.ee/culturemoveseurope"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7112</Characters>
  <Application>Microsoft Office Word</Application>
  <DocSecurity>0</DocSecurity>
  <Lines>59</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Pranke</dc:creator>
  <cp:keywords/>
  <dc:description/>
  <cp:lastModifiedBy>Juliana Pranke</cp:lastModifiedBy>
  <cp:revision>1</cp:revision>
  <dcterms:created xsi:type="dcterms:W3CDTF">2025-11-06T15:42:00Z</dcterms:created>
  <dcterms:modified xsi:type="dcterms:W3CDTF">2025-11-06T15:44:00Z</dcterms:modified>
</cp:coreProperties>
</file>